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>Programma svolto di Matematica    II  D   A.S. 2019/2020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Docente   Giulia Valentino 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Modulo 0 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 w:rsidRPr="00CE300A">
        <w:rPr>
          <w:rFonts w:ascii="Verdana" w:hAnsi="Verdana"/>
          <w:color w:val="303030"/>
          <w:shd w:val="clear" w:color="auto" w:fill="FFFFFF"/>
        </w:rPr>
        <w:t xml:space="preserve"> </w:t>
      </w:r>
      <w:r>
        <w:rPr>
          <w:rFonts w:ascii="Verdana" w:hAnsi="Verdana"/>
          <w:color w:val="303030"/>
          <w:shd w:val="clear" w:color="auto" w:fill="FFFFFF"/>
        </w:rPr>
        <w:t>Ripasso prodotti notevoli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Somma per differenza 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Quadrato del binomio 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 cubo del binomio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 quadrato del trinomio.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 Scomposizioni differenza tra due quadrati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Differenza  e somma tra due cubi 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>Raccoglimento parziale e totale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Trinomio quadrato del binomio 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>Trinomio speciale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Quadrinomio cubo del binomio 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Scomposizioni Semplificazione di frazione algebrica 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>Prodotto di frazioni algebriche, addizioni e sottrazioni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 Tutte le operazioni con le frazioni algebriche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Modulo 1 </w:t>
      </w:r>
    </w:p>
    <w:p w:rsidR="00CE300A" w:rsidRDefault="00CE300A" w:rsidP="00CE300A">
      <w:pPr>
        <w:rPr>
          <w:rFonts w:ascii="Verdana" w:hAnsi="Verdana"/>
          <w:color w:val="303030"/>
          <w:sz w:val="24"/>
          <w:szCs w:val="24"/>
        </w:rPr>
      </w:pPr>
      <w:r>
        <w:rPr>
          <w:rFonts w:ascii="Verdana" w:hAnsi="Verdana"/>
          <w:color w:val="303030"/>
        </w:rPr>
        <w:br/>
      </w:r>
      <w:r>
        <w:rPr>
          <w:rFonts w:ascii="Verdana" w:hAnsi="Verdana"/>
          <w:color w:val="303030"/>
        </w:rPr>
        <w:t>S</w:t>
      </w:r>
      <w:r>
        <w:rPr>
          <w:rFonts w:ascii="Verdana" w:hAnsi="Verdana"/>
          <w:color w:val="303030"/>
        </w:rPr>
        <w:t>istemi di primo grado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>Sistemi : metodo di sostituzione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  metodo del confronto 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Sistemi : Metodo di </w:t>
      </w:r>
      <w:proofErr w:type="spellStart"/>
      <w:r>
        <w:rPr>
          <w:rFonts w:ascii="Verdana" w:hAnsi="Verdana"/>
          <w:color w:val="303030"/>
          <w:shd w:val="clear" w:color="auto" w:fill="FFFFFF"/>
        </w:rPr>
        <w:t>Cramer</w:t>
      </w:r>
      <w:proofErr w:type="spellEnd"/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Sistemi metodo addizione </w:t>
      </w:r>
    </w:p>
    <w:p w:rsidR="00E207B5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Problemi risolvibili con i sistemi 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Sistemi da ridurre ai minimi termini 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Modulo 2 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 Equazione della retta. 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lastRenderedPageBreak/>
        <w:t>Piano cartesiano e punti su di esso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 punto medio di un segmento 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>distanza tra due punti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>Equazione della retta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 Forma implicita ed esplicita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 rette parallele,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 appartenenza di un punto ad una retta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 Rette perpendicolari .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 Rette passanti per un punto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 Intersezione tra rette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 Retta bisettrice  </w:t>
      </w:r>
      <w:proofErr w:type="spellStart"/>
      <w:r>
        <w:rPr>
          <w:rFonts w:ascii="Verdana" w:hAnsi="Verdana"/>
          <w:color w:val="303030"/>
          <w:shd w:val="clear" w:color="auto" w:fill="FFFFFF"/>
        </w:rPr>
        <w:t>bisettrice</w:t>
      </w:r>
      <w:proofErr w:type="spellEnd"/>
      <w:r>
        <w:rPr>
          <w:rFonts w:ascii="Verdana" w:hAnsi="Verdana"/>
          <w:color w:val="303030"/>
          <w:shd w:val="clear" w:color="auto" w:fill="FFFFFF"/>
        </w:rPr>
        <w:t xml:space="preserve"> 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>formula del coefficiente angolare</w:t>
      </w:r>
    </w:p>
    <w:p w:rsidR="00E207B5" w:rsidRDefault="00E207B5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>M</w:t>
      </w:r>
      <w:r w:rsidR="00CE300A">
        <w:rPr>
          <w:rFonts w:ascii="Verdana" w:hAnsi="Verdana"/>
          <w:color w:val="303030"/>
          <w:shd w:val="clear" w:color="auto" w:fill="FFFFFF"/>
        </w:rPr>
        <w:t xml:space="preserve">odulo 3 </w:t>
      </w:r>
    </w:p>
    <w:p w:rsidR="00E207B5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Concetto di radicale , </w:t>
      </w:r>
      <w:proofErr w:type="spellStart"/>
      <w:r>
        <w:rPr>
          <w:rFonts w:ascii="Verdana" w:hAnsi="Verdana"/>
          <w:color w:val="303030"/>
          <w:shd w:val="clear" w:color="auto" w:fill="FFFFFF"/>
        </w:rPr>
        <w:t>m.c</w:t>
      </w:r>
      <w:proofErr w:type="spellEnd"/>
      <w:r>
        <w:rPr>
          <w:rFonts w:ascii="Verdana" w:hAnsi="Verdana"/>
          <w:color w:val="303030"/>
          <w:shd w:val="clear" w:color="auto" w:fill="FFFFFF"/>
        </w:rPr>
        <w:t xml:space="preserve">. i </w:t>
      </w:r>
    </w:p>
    <w:p w:rsidR="00E207B5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>Radicali Prodotto e divisione Radicali .</w:t>
      </w:r>
    </w:p>
    <w:p w:rsidR="00E207B5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 Portar fuori e dentro radice un fattore</w:t>
      </w:r>
    </w:p>
    <w:p w:rsidR="00E207B5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 Addizione e sottrazione tra radicali simili </w:t>
      </w:r>
    </w:p>
    <w:p w:rsidR="00E207B5" w:rsidRDefault="00E207B5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Modulo 4 </w:t>
      </w:r>
    </w:p>
    <w:p w:rsidR="00E207B5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Equazioni di primo grado intere e  fratte </w:t>
      </w:r>
    </w:p>
    <w:p w:rsidR="00E207B5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>Equazioni di primo grado</w:t>
      </w:r>
    </w:p>
    <w:p w:rsidR="00E207B5" w:rsidRDefault="00E207B5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>condizione di esistenza</w:t>
      </w:r>
    </w:p>
    <w:p w:rsidR="00E207B5" w:rsidRDefault="00E207B5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 </w:t>
      </w:r>
      <w:r w:rsidR="00CE300A">
        <w:rPr>
          <w:rFonts w:ascii="Verdana" w:hAnsi="Verdana"/>
          <w:color w:val="303030"/>
          <w:shd w:val="clear" w:color="auto" w:fill="FFFFFF"/>
        </w:rPr>
        <w:t xml:space="preserve">disequazioni di primo grado fratte </w:t>
      </w:r>
    </w:p>
    <w:p w:rsidR="00E207B5" w:rsidRDefault="00E207B5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Modulo 5 </w:t>
      </w:r>
    </w:p>
    <w:p w:rsidR="00E207B5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>Equazione di secondo grado</w:t>
      </w:r>
    </w:p>
    <w:p w:rsidR="00E207B5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 forme incomplete</w:t>
      </w:r>
    </w:p>
    <w:p w:rsidR="00CE300A" w:rsidRDefault="00CE3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 Equazioni di secondo grado intere e fratte</w:t>
      </w:r>
    </w:p>
    <w:p w:rsidR="00E207B5" w:rsidRDefault="00E207B5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Con la </w:t>
      </w:r>
      <w:proofErr w:type="spellStart"/>
      <w:r>
        <w:rPr>
          <w:rFonts w:ascii="Verdana" w:hAnsi="Verdana"/>
          <w:color w:val="303030"/>
          <w:shd w:val="clear" w:color="auto" w:fill="FFFFFF"/>
        </w:rPr>
        <w:t>D.a.D</w:t>
      </w:r>
      <w:proofErr w:type="spellEnd"/>
      <w:r>
        <w:rPr>
          <w:rFonts w:ascii="Verdana" w:hAnsi="Verdana"/>
          <w:color w:val="303030"/>
          <w:shd w:val="clear" w:color="auto" w:fill="FFFFFF"/>
        </w:rPr>
        <w:t>. sono stati svolti i seguenti argomenti :</w:t>
      </w:r>
    </w:p>
    <w:p w:rsidR="00E207B5" w:rsidRDefault="00E207B5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Sistemi di secondo grado </w:t>
      </w:r>
    </w:p>
    <w:p w:rsidR="0098500A" w:rsidRDefault="00985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lastRenderedPageBreak/>
        <w:t xml:space="preserve">Equazioni </w:t>
      </w:r>
      <w:proofErr w:type="spellStart"/>
      <w:r>
        <w:rPr>
          <w:rFonts w:ascii="Verdana" w:hAnsi="Verdana"/>
          <w:color w:val="303030"/>
          <w:shd w:val="clear" w:color="auto" w:fill="FFFFFF"/>
        </w:rPr>
        <w:t>trinomie</w:t>
      </w:r>
      <w:proofErr w:type="spellEnd"/>
      <w:r>
        <w:rPr>
          <w:rFonts w:ascii="Verdana" w:hAnsi="Verdana"/>
          <w:color w:val="303030"/>
          <w:shd w:val="clear" w:color="auto" w:fill="FFFFFF"/>
        </w:rPr>
        <w:t xml:space="preserve"> </w:t>
      </w:r>
    </w:p>
    <w:p w:rsidR="0098500A" w:rsidRDefault="00985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Statistica descrittiva </w:t>
      </w:r>
    </w:p>
    <w:p w:rsidR="0098500A" w:rsidRDefault="00985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Introduzione alla statistica con tabelle e sua  e rappresentazione </w:t>
      </w:r>
    </w:p>
    <w:p w:rsidR="0098500A" w:rsidRDefault="00985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 Media, Mediana. Moda </w:t>
      </w:r>
    </w:p>
    <w:p w:rsidR="0098500A" w:rsidRDefault="0098500A" w:rsidP="00CE300A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Scarto e Scarto quadratico medio </w:t>
      </w:r>
      <w:bookmarkStart w:id="0" w:name="_GoBack"/>
      <w:bookmarkEnd w:id="0"/>
    </w:p>
    <w:p w:rsidR="0098500A" w:rsidRDefault="0098500A" w:rsidP="00CE300A">
      <w:pPr>
        <w:rPr>
          <w:rFonts w:ascii="Verdana" w:hAnsi="Verdana"/>
          <w:color w:val="303030"/>
          <w:shd w:val="clear" w:color="auto" w:fill="FFFFFF"/>
        </w:rPr>
      </w:pPr>
    </w:p>
    <w:p w:rsidR="0098500A" w:rsidRDefault="0098500A" w:rsidP="00CE300A">
      <w:pPr>
        <w:rPr>
          <w:rFonts w:ascii="Verdana" w:hAnsi="Verdana"/>
          <w:color w:val="303030"/>
          <w:shd w:val="clear" w:color="auto" w:fill="FFFFFF"/>
        </w:rPr>
      </w:pPr>
    </w:p>
    <w:p w:rsidR="00E207B5" w:rsidRPr="00E207B5" w:rsidRDefault="00E207B5" w:rsidP="00CE300A">
      <w:pPr>
        <w:rPr>
          <w:rFonts w:ascii="Verdana" w:hAnsi="Verdana"/>
          <w:color w:val="303030"/>
          <w:shd w:val="clear" w:color="auto" w:fill="FFFFFF"/>
        </w:rPr>
      </w:pPr>
    </w:p>
    <w:p w:rsidR="00302A5E" w:rsidRDefault="00302A5E"/>
    <w:sectPr w:rsidR="00302A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A"/>
    <w:rsid w:val="00302A5E"/>
    <w:rsid w:val="0098500A"/>
    <w:rsid w:val="00CE300A"/>
    <w:rsid w:val="00E2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00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00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2020-05-24T14:11:00Z</dcterms:created>
  <dcterms:modified xsi:type="dcterms:W3CDTF">2020-05-24T14:29:00Z</dcterms:modified>
</cp:coreProperties>
</file>